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8D5EB" w14:textId="5517C0EF" w:rsidR="00CE0FA1" w:rsidRPr="00D65A2F" w:rsidRDefault="00CE0FA1" w:rsidP="00CE0FA1">
      <w:pPr>
        <w:spacing w:after="60"/>
        <w:jc w:val="center"/>
        <w:rPr>
          <w:smallCaps/>
        </w:rPr>
      </w:pPr>
      <w:r w:rsidRPr="00D65A2F">
        <w:rPr>
          <w:smallCaps/>
        </w:rPr>
        <w:t xml:space="preserve">Assessment Plan </w:t>
      </w:r>
      <w:r>
        <w:rPr>
          <w:smallCaps/>
        </w:rPr>
        <w:t xml:space="preserve">Overview </w:t>
      </w:r>
      <w:r w:rsidRPr="00D65A2F">
        <w:rPr>
          <w:smallCaps/>
        </w:rPr>
        <w:t>Worksheet</w:t>
      </w:r>
      <w:r w:rsidR="001777B0">
        <w:rPr>
          <w:smallCaps/>
        </w:rPr>
        <w:t xml:space="preserve"> –</w:t>
      </w:r>
      <w:r w:rsidR="00A46DFF">
        <w:rPr>
          <w:smallCaps/>
        </w:rPr>
        <w:t xml:space="preserve"> AES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38"/>
        <w:gridCol w:w="12078"/>
      </w:tblGrid>
      <w:tr w:rsidR="00C52F68" w:rsidRPr="00CE6A17" w14:paraId="6CACE4CD" w14:textId="77777777" w:rsidTr="00CE6A17">
        <w:tc>
          <w:tcPr>
            <w:tcW w:w="2538" w:type="dxa"/>
            <w:tcBorders>
              <w:top w:val="nil"/>
              <w:left w:val="nil"/>
              <w:bottom w:val="nil"/>
            </w:tcBorders>
            <w:shd w:val="clear" w:color="auto" w:fill="auto"/>
          </w:tcPr>
          <w:p w14:paraId="1A52A13A" w14:textId="2990E0D4" w:rsidR="00C52F68" w:rsidRPr="00CE6A17" w:rsidRDefault="00CE0FA1" w:rsidP="00CE6A17">
            <w:pPr>
              <w:jc w:val="right"/>
              <w:rPr>
                <w:sz w:val="20"/>
              </w:rPr>
            </w:pPr>
            <w:r w:rsidRPr="00CE6A17">
              <w:rPr>
                <w:sz w:val="20"/>
              </w:rPr>
              <w:t>Program/Unit Name</w:t>
            </w:r>
          </w:p>
        </w:tc>
        <w:tc>
          <w:tcPr>
            <w:tcW w:w="12078" w:type="dxa"/>
            <w:shd w:val="clear" w:color="auto" w:fill="auto"/>
          </w:tcPr>
          <w:p w14:paraId="6EFFF6D3" w14:textId="5446FFFE" w:rsidR="00C52F68" w:rsidRPr="00CE6A17" w:rsidRDefault="00F54279">
            <w:r>
              <w:t>Math Tutoring Center</w:t>
            </w:r>
          </w:p>
        </w:tc>
      </w:tr>
      <w:tr w:rsidR="00C52F68" w:rsidRPr="00CE6A17" w14:paraId="01796672" w14:textId="77777777" w:rsidTr="00CE6A17">
        <w:trPr>
          <w:trHeight w:val="548"/>
        </w:trPr>
        <w:tc>
          <w:tcPr>
            <w:tcW w:w="2538" w:type="dxa"/>
            <w:tcBorders>
              <w:top w:val="nil"/>
              <w:left w:val="nil"/>
              <w:bottom w:val="nil"/>
            </w:tcBorders>
            <w:shd w:val="clear" w:color="auto" w:fill="auto"/>
          </w:tcPr>
          <w:p w14:paraId="3FD278E5" w14:textId="77777777" w:rsidR="00C52F68" w:rsidRPr="001777B0" w:rsidRDefault="00C52F68" w:rsidP="00CE6A17">
            <w:pPr>
              <w:jc w:val="right"/>
              <w:rPr>
                <w:sz w:val="20"/>
              </w:rPr>
            </w:pPr>
            <w:r w:rsidRPr="001777B0">
              <w:rPr>
                <w:sz w:val="20"/>
              </w:rPr>
              <w:t>Description of Faculty/Staff Involvement</w:t>
            </w:r>
          </w:p>
        </w:tc>
        <w:tc>
          <w:tcPr>
            <w:tcW w:w="12078" w:type="dxa"/>
            <w:shd w:val="clear" w:color="auto" w:fill="auto"/>
          </w:tcPr>
          <w:p w14:paraId="0874BCBD" w14:textId="1231F41A" w:rsidR="00C52F68" w:rsidRPr="001777B0" w:rsidRDefault="00A46DFF">
            <w:r w:rsidRPr="001777B0">
              <w:t xml:space="preserve">The </w:t>
            </w:r>
            <w:r w:rsidR="00FE7A6C" w:rsidRPr="001777B0">
              <w:t>Math Tutoring staff</w:t>
            </w:r>
            <w:r w:rsidRPr="001777B0">
              <w:t xml:space="preserve"> meet regularly to develop outcomes, assess the extent to which those outcomes are achieved and implement improvements based on</w:t>
            </w:r>
            <w:r w:rsidR="00FE7A6C" w:rsidRPr="001777B0">
              <w:t xml:space="preserve"> that assessment. A subgroup of Tutoring staff</w:t>
            </w:r>
            <w:r w:rsidRPr="001777B0">
              <w:t xml:space="preserve"> belongs to the assessment committee that oversees this process. During the first spring faculty meeting in 2015-2016, the current outcomes and means</w:t>
            </w:r>
            <w:r w:rsidR="00FE7A6C" w:rsidRPr="001777B0">
              <w:t xml:space="preserve"> of assessment were approved.</w:t>
            </w:r>
          </w:p>
        </w:tc>
      </w:tr>
      <w:tr w:rsidR="00C52F68" w:rsidRPr="00CE6A17" w14:paraId="7A5920BB" w14:textId="77777777" w:rsidTr="00CE6A17">
        <w:trPr>
          <w:trHeight w:val="674"/>
        </w:trPr>
        <w:tc>
          <w:tcPr>
            <w:tcW w:w="2538" w:type="dxa"/>
            <w:tcBorders>
              <w:top w:val="nil"/>
              <w:left w:val="nil"/>
              <w:bottom w:val="nil"/>
            </w:tcBorders>
            <w:shd w:val="clear" w:color="auto" w:fill="auto"/>
          </w:tcPr>
          <w:p w14:paraId="295BD757" w14:textId="77777777" w:rsidR="00C52F68" w:rsidRPr="001777B0" w:rsidRDefault="00C52F68" w:rsidP="00773CFD">
            <w:pPr>
              <w:jc w:val="right"/>
              <w:rPr>
                <w:sz w:val="20"/>
              </w:rPr>
            </w:pPr>
            <w:r w:rsidRPr="001777B0">
              <w:rPr>
                <w:sz w:val="20"/>
              </w:rPr>
              <w:t xml:space="preserve">Mission Statement </w:t>
            </w:r>
            <w:r w:rsidRPr="001777B0">
              <w:rPr>
                <w:sz w:val="20"/>
              </w:rPr>
              <w:br/>
              <w:t xml:space="preserve">or </w:t>
            </w:r>
            <w:r w:rsidR="00773CFD" w:rsidRPr="001777B0">
              <w:rPr>
                <w:sz w:val="20"/>
              </w:rPr>
              <w:t>School</w:t>
            </w:r>
            <w:r w:rsidRPr="001777B0">
              <w:rPr>
                <w:sz w:val="20"/>
              </w:rPr>
              <w:t xml:space="preserve"> Description</w:t>
            </w:r>
          </w:p>
        </w:tc>
        <w:tc>
          <w:tcPr>
            <w:tcW w:w="12078" w:type="dxa"/>
            <w:shd w:val="clear" w:color="auto" w:fill="auto"/>
          </w:tcPr>
          <w:p w14:paraId="4360F9BA" w14:textId="4D0F02B9" w:rsidR="00C52F68" w:rsidRPr="001777B0" w:rsidRDefault="00F54279" w:rsidP="00F54279">
            <w:pPr>
              <w:rPr>
                <w:rFonts w:cs="Tahoma"/>
              </w:rPr>
            </w:pPr>
            <w:r w:rsidRPr="001777B0">
              <w:rPr>
                <w:rFonts w:cs="Tahoma"/>
                <w:shd w:val="clear" w:color="auto" w:fill="FFFFFF"/>
              </w:rPr>
              <w:t>Help students develop competence in their academic subjects.</w:t>
            </w:r>
            <w:r w:rsidRPr="001777B0">
              <w:rPr>
                <w:rStyle w:val="apple-converted-space"/>
                <w:rFonts w:cs="Tahoma"/>
                <w:shd w:val="clear" w:color="auto" w:fill="FFFFFF"/>
              </w:rPr>
              <w:t> </w:t>
            </w:r>
          </w:p>
        </w:tc>
      </w:tr>
    </w:tbl>
    <w:p w14:paraId="4849AB75" w14:textId="77777777" w:rsidR="00C52F68" w:rsidRDefault="00C52F68" w:rsidP="00C52F68">
      <w:pPr>
        <w:spacing w:line="120" w:lineRule="exac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3060"/>
        <w:gridCol w:w="6570"/>
        <w:gridCol w:w="3726"/>
      </w:tblGrid>
      <w:tr w:rsidR="00C35240" w:rsidRPr="00C35240" w14:paraId="4FF4B480" w14:textId="77777777" w:rsidTr="007B0E21">
        <w:tc>
          <w:tcPr>
            <w:tcW w:w="1548" w:type="dxa"/>
            <w:shd w:val="clear" w:color="auto" w:fill="auto"/>
          </w:tcPr>
          <w:p w14:paraId="4D43755B" w14:textId="77777777" w:rsidR="00C52F68" w:rsidRPr="00C35240" w:rsidRDefault="00C52F68" w:rsidP="006A74B8">
            <w:pPr>
              <w:jc w:val="center"/>
              <w:rPr>
                <w:rFonts w:cs="Tahoma"/>
                <w:sz w:val="20"/>
                <w:szCs w:val="20"/>
              </w:rPr>
            </w:pPr>
            <w:r w:rsidRPr="00C35240">
              <w:rPr>
                <w:rFonts w:cs="Tahoma"/>
                <w:sz w:val="20"/>
                <w:szCs w:val="20"/>
              </w:rPr>
              <w:t>Outcome Names</w:t>
            </w:r>
          </w:p>
        </w:tc>
        <w:tc>
          <w:tcPr>
            <w:tcW w:w="3060" w:type="dxa"/>
            <w:shd w:val="clear" w:color="auto" w:fill="auto"/>
          </w:tcPr>
          <w:p w14:paraId="2FF9F356" w14:textId="77777777" w:rsidR="00C52F68" w:rsidRPr="00C35240" w:rsidRDefault="00C52F68" w:rsidP="00CE6A17">
            <w:pPr>
              <w:jc w:val="center"/>
              <w:rPr>
                <w:rFonts w:cs="Tahoma"/>
                <w:sz w:val="20"/>
                <w:szCs w:val="20"/>
              </w:rPr>
            </w:pPr>
            <w:r w:rsidRPr="00C35240">
              <w:rPr>
                <w:rFonts w:cs="Tahoma"/>
                <w:sz w:val="20"/>
                <w:szCs w:val="20"/>
              </w:rPr>
              <w:t>Outcomes</w:t>
            </w:r>
            <w:r w:rsidR="0066523C" w:rsidRPr="00C35240">
              <w:rPr>
                <w:rFonts w:cs="Tahoma"/>
                <w:sz w:val="20"/>
                <w:szCs w:val="20"/>
              </w:rPr>
              <w:br/>
              <w:t>(Service or Student Learning)</w:t>
            </w:r>
          </w:p>
        </w:tc>
        <w:tc>
          <w:tcPr>
            <w:tcW w:w="6570" w:type="dxa"/>
            <w:shd w:val="clear" w:color="auto" w:fill="auto"/>
          </w:tcPr>
          <w:p w14:paraId="22F8E477" w14:textId="77777777" w:rsidR="00C52F68" w:rsidRPr="00C35240" w:rsidRDefault="00C52F68" w:rsidP="00CE6A17">
            <w:pPr>
              <w:jc w:val="center"/>
              <w:rPr>
                <w:rFonts w:cs="Tahoma"/>
                <w:sz w:val="20"/>
                <w:szCs w:val="20"/>
              </w:rPr>
            </w:pPr>
            <w:r w:rsidRPr="00C35240">
              <w:rPr>
                <w:rFonts w:cs="Tahoma"/>
                <w:sz w:val="20"/>
                <w:szCs w:val="20"/>
              </w:rPr>
              <w:t>Means of Assessment</w:t>
            </w:r>
            <w:r w:rsidR="0066523C" w:rsidRPr="00C35240">
              <w:rPr>
                <w:rFonts w:cs="Tahoma"/>
                <w:sz w:val="20"/>
                <w:szCs w:val="20"/>
              </w:rPr>
              <w:br/>
              <w:t>(what will be assessed, by whom, when, and how)</w:t>
            </w:r>
          </w:p>
        </w:tc>
        <w:tc>
          <w:tcPr>
            <w:tcW w:w="3726" w:type="dxa"/>
            <w:shd w:val="clear" w:color="auto" w:fill="auto"/>
          </w:tcPr>
          <w:p w14:paraId="416161E0" w14:textId="77777777" w:rsidR="00C52F68" w:rsidRPr="00C35240" w:rsidRDefault="00C52F68" w:rsidP="00CE6A17">
            <w:pPr>
              <w:jc w:val="center"/>
              <w:rPr>
                <w:rFonts w:cs="Tahoma"/>
                <w:sz w:val="20"/>
                <w:szCs w:val="20"/>
              </w:rPr>
            </w:pPr>
            <w:r w:rsidRPr="00C35240">
              <w:rPr>
                <w:rFonts w:cs="Tahoma"/>
                <w:sz w:val="20"/>
                <w:szCs w:val="20"/>
              </w:rPr>
              <w:t>Criteria for Success</w:t>
            </w:r>
            <w:r w:rsidR="0066523C" w:rsidRPr="00C35240">
              <w:rPr>
                <w:rFonts w:cs="Tahoma"/>
                <w:sz w:val="20"/>
                <w:szCs w:val="20"/>
              </w:rPr>
              <w:br/>
              <w:t>(standard of excellence)</w:t>
            </w:r>
          </w:p>
        </w:tc>
      </w:tr>
      <w:tr w:rsidR="00C35240" w:rsidRPr="00C35240" w14:paraId="75BAA14E" w14:textId="77777777" w:rsidTr="007B0E21">
        <w:trPr>
          <w:trHeight w:val="1062"/>
        </w:trPr>
        <w:tc>
          <w:tcPr>
            <w:tcW w:w="1548" w:type="dxa"/>
            <w:vMerge w:val="restart"/>
            <w:shd w:val="clear" w:color="auto" w:fill="auto"/>
          </w:tcPr>
          <w:p w14:paraId="79BD8271" w14:textId="19F95224" w:rsidR="00F50BC3" w:rsidRPr="00C35240" w:rsidRDefault="00F50BC3" w:rsidP="00C35240">
            <w:pPr>
              <w:rPr>
                <w:rFonts w:cs="Tahoma"/>
              </w:rPr>
            </w:pPr>
            <w:r w:rsidRPr="00C35240">
              <w:rPr>
                <w:rFonts w:cs="Tahoma"/>
              </w:rPr>
              <w:t xml:space="preserve">1. </w:t>
            </w:r>
            <w:r w:rsidR="00C35240" w:rsidRPr="00C35240">
              <w:rPr>
                <w:rFonts w:cs="Tahoma"/>
              </w:rPr>
              <w:t>Math Skills</w:t>
            </w:r>
          </w:p>
        </w:tc>
        <w:tc>
          <w:tcPr>
            <w:tcW w:w="3060" w:type="dxa"/>
            <w:vMerge w:val="restart"/>
            <w:shd w:val="clear" w:color="auto" w:fill="auto"/>
          </w:tcPr>
          <w:p w14:paraId="76421120" w14:textId="19FC42EF" w:rsidR="00F50BC3" w:rsidRPr="00C35240" w:rsidRDefault="00C35240" w:rsidP="00773CFD">
            <w:pPr>
              <w:shd w:val="clear" w:color="auto" w:fill="FFFFFF"/>
              <w:spacing w:before="100" w:beforeAutospacing="1" w:after="75" w:line="240" w:lineRule="atLeast"/>
              <w:rPr>
                <w:rFonts w:eastAsia="Times New Roman" w:cs="Tahoma"/>
              </w:rPr>
            </w:pPr>
            <w:r w:rsidRPr="00C35240">
              <w:rPr>
                <w:rFonts w:cs="Tahoma"/>
              </w:rPr>
              <w:t xml:space="preserve">The Math Tutoring Center </w:t>
            </w:r>
            <w:r w:rsidR="00F50BC3" w:rsidRPr="00C35240">
              <w:rPr>
                <w:rFonts w:cs="Tahoma"/>
              </w:rPr>
              <w:t>effectively</w:t>
            </w:r>
            <w:r w:rsidRPr="00C35240">
              <w:rPr>
                <w:rFonts w:cs="Tahoma"/>
              </w:rPr>
              <w:t xml:space="preserve"> supports its</w:t>
            </w:r>
            <w:r w:rsidR="00F50BC3" w:rsidRPr="00C35240">
              <w:rPr>
                <w:rFonts w:cs="Tahoma"/>
              </w:rPr>
              <w:t xml:space="preserve"> students’ efforts to </w:t>
            </w:r>
            <w:r w:rsidRPr="00C35240">
              <w:rPr>
                <w:rFonts w:eastAsia="Times New Roman" w:cs="Tahoma"/>
              </w:rPr>
              <w:t>improve their math skills.</w:t>
            </w:r>
          </w:p>
          <w:p w14:paraId="5F97DE00" w14:textId="77777777" w:rsidR="00F50BC3" w:rsidRPr="00C35240" w:rsidRDefault="00F50BC3">
            <w:pPr>
              <w:rPr>
                <w:rFonts w:cs="Tahoma"/>
              </w:rPr>
            </w:pPr>
          </w:p>
        </w:tc>
        <w:tc>
          <w:tcPr>
            <w:tcW w:w="6570" w:type="dxa"/>
            <w:shd w:val="clear" w:color="auto" w:fill="auto"/>
          </w:tcPr>
          <w:p w14:paraId="46D4F90A" w14:textId="2F1EF45E" w:rsidR="001B6530" w:rsidRPr="00C35240" w:rsidRDefault="00F50BC3" w:rsidP="00E60F18">
            <w:pPr>
              <w:rPr>
                <w:rFonts w:cs="Tahoma"/>
              </w:rPr>
            </w:pPr>
            <w:r w:rsidRPr="00C35240">
              <w:rPr>
                <w:rFonts w:cs="Tahoma"/>
              </w:rPr>
              <w:t>A</w:t>
            </w:r>
            <w:r w:rsidR="001B6530">
              <w:rPr>
                <w:rFonts w:cs="Tahoma"/>
              </w:rPr>
              <w:t>fter each tutoring session, students will be asked to fill out an anonymous survey about their experience. Questions may include if they felt their skills improved, if they better understood the material after the tutoring session, how likely they would be to come back, how likely would they recommend the Math Tutoring Center to others, etc.</w:t>
            </w:r>
            <w:r w:rsidR="00E60F18">
              <w:rPr>
                <w:rFonts w:cs="Tahoma"/>
              </w:rPr>
              <w:t xml:space="preserve"> </w:t>
            </w:r>
            <w:r w:rsidR="00E60F18" w:rsidRPr="00C35240">
              <w:rPr>
                <w:rFonts w:cs="Tahoma"/>
              </w:rPr>
              <w:t xml:space="preserve">This will include open ended questions about the ways the </w:t>
            </w:r>
            <w:r w:rsidR="00E60F18">
              <w:rPr>
                <w:rFonts w:cs="Tahoma"/>
              </w:rPr>
              <w:t>Center supports student learning</w:t>
            </w:r>
            <w:r w:rsidR="00E60F18" w:rsidRPr="00C35240">
              <w:rPr>
                <w:rFonts w:cs="Tahoma"/>
              </w:rPr>
              <w:t>.</w:t>
            </w:r>
          </w:p>
        </w:tc>
        <w:tc>
          <w:tcPr>
            <w:tcW w:w="3726" w:type="dxa"/>
            <w:shd w:val="clear" w:color="auto" w:fill="auto"/>
          </w:tcPr>
          <w:p w14:paraId="1175F813" w14:textId="7B32DB6E" w:rsidR="00F50BC3" w:rsidRPr="00C35240" w:rsidRDefault="00F50BC3" w:rsidP="00F50BC3">
            <w:pPr>
              <w:rPr>
                <w:rFonts w:cs="Tahoma"/>
              </w:rPr>
            </w:pPr>
            <w:r w:rsidRPr="00C35240">
              <w:rPr>
                <w:rFonts w:cs="Tahoma"/>
              </w:rPr>
              <w:t xml:space="preserve">For each item related to </w:t>
            </w:r>
            <w:r w:rsidR="001B6530">
              <w:rPr>
                <w:rFonts w:cs="Tahoma"/>
              </w:rPr>
              <w:t xml:space="preserve">how the Tutor Center supports student skills, students will “agree” or “strongly agree,” (on a scale of 1 to 5). </w:t>
            </w:r>
            <w:r w:rsidRPr="00C35240">
              <w:rPr>
                <w:rFonts w:cs="Tahoma"/>
              </w:rPr>
              <w:t xml:space="preserve">Answers to open ended questions will be analyzed for common themes </w:t>
            </w:r>
            <w:r w:rsidR="007B0E21" w:rsidRPr="00C35240">
              <w:rPr>
                <w:rFonts w:cs="Tahoma"/>
              </w:rPr>
              <w:t>and concerns</w:t>
            </w:r>
            <w:r w:rsidR="007B0E21">
              <w:rPr>
                <w:rFonts w:cs="Tahoma"/>
              </w:rPr>
              <w:t xml:space="preserve"> to identify opportunities for improvement</w:t>
            </w:r>
            <w:r w:rsidR="007B0E21" w:rsidRPr="00C35240">
              <w:rPr>
                <w:rFonts w:cs="Tahoma"/>
              </w:rPr>
              <w:t xml:space="preserve">.  </w:t>
            </w:r>
          </w:p>
        </w:tc>
      </w:tr>
      <w:tr w:rsidR="00C35240" w:rsidRPr="00C35240" w14:paraId="2754A458" w14:textId="77777777" w:rsidTr="007B0E21">
        <w:trPr>
          <w:trHeight w:val="1277"/>
        </w:trPr>
        <w:tc>
          <w:tcPr>
            <w:tcW w:w="1548" w:type="dxa"/>
            <w:vMerge/>
            <w:shd w:val="clear" w:color="auto" w:fill="auto"/>
          </w:tcPr>
          <w:p w14:paraId="6F574012" w14:textId="77777777" w:rsidR="00F50BC3" w:rsidRPr="00C35240" w:rsidRDefault="00F50BC3">
            <w:pPr>
              <w:rPr>
                <w:rFonts w:cs="Tahoma"/>
              </w:rPr>
            </w:pPr>
          </w:p>
        </w:tc>
        <w:tc>
          <w:tcPr>
            <w:tcW w:w="3060" w:type="dxa"/>
            <w:vMerge/>
            <w:shd w:val="clear" w:color="auto" w:fill="auto"/>
          </w:tcPr>
          <w:p w14:paraId="0141F4D8" w14:textId="77777777" w:rsidR="00F50BC3" w:rsidRPr="00C35240" w:rsidRDefault="00F50BC3">
            <w:pPr>
              <w:rPr>
                <w:rFonts w:cs="Tahoma"/>
              </w:rPr>
            </w:pPr>
          </w:p>
        </w:tc>
        <w:tc>
          <w:tcPr>
            <w:tcW w:w="6570" w:type="dxa"/>
            <w:shd w:val="clear" w:color="auto" w:fill="auto"/>
          </w:tcPr>
          <w:p w14:paraId="5A5AB126" w14:textId="56BC7A4E" w:rsidR="00F50BC3" w:rsidRPr="00C35240" w:rsidRDefault="001B6530" w:rsidP="00695BA7">
            <w:pPr>
              <w:rPr>
                <w:rFonts w:cs="Tahoma"/>
              </w:rPr>
            </w:pPr>
            <w:r>
              <w:rPr>
                <w:rFonts w:cs="Tahoma"/>
              </w:rPr>
              <w:t>After each tutoring session, students will be asked to complete two knowledge-based questions to ascertain how well they understood the material that they specifically wanted to cover.</w:t>
            </w:r>
          </w:p>
        </w:tc>
        <w:tc>
          <w:tcPr>
            <w:tcW w:w="3726" w:type="dxa"/>
            <w:shd w:val="clear" w:color="auto" w:fill="auto"/>
          </w:tcPr>
          <w:p w14:paraId="644ADEDD" w14:textId="3F103B07" w:rsidR="00F50BC3" w:rsidRPr="00C35240" w:rsidRDefault="001B6530" w:rsidP="00695BA7">
            <w:pPr>
              <w:rPr>
                <w:rFonts w:cs="Tahoma"/>
              </w:rPr>
            </w:pPr>
            <w:r>
              <w:rPr>
                <w:rFonts w:cs="Tahoma"/>
              </w:rPr>
              <w:t>On a semester basis, 75% of students will correctly answer each of the knowledge-based problems.</w:t>
            </w:r>
          </w:p>
        </w:tc>
      </w:tr>
      <w:tr w:rsidR="00C35240" w:rsidRPr="00C35240" w14:paraId="0738B0F1" w14:textId="77777777" w:rsidTr="007B0E21">
        <w:trPr>
          <w:trHeight w:val="832"/>
        </w:trPr>
        <w:tc>
          <w:tcPr>
            <w:tcW w:w="1548" w:type="dxa"/>
            <w:vMerge w:val="restart"/>
            <w:shd w:val="clear" w:color="auto" w:fill="auto"/>
          </w:tcPr>
          <w:p w14:paraId="5B5BE83E" w14:textId="29709F12" w:rsidR="00F50BC3" w:rsidRPr="00C35240" w:rsidRDefault="00C35240" w:rsidP="00C35240">
            <w:pPr>
              <w:rPr>
                <w:rFonts w:cs="Tahoma"/>
              </w:rPr>
            </w:pPr>
            <w:r w:rsidRPr="00C35240">
              <w:rPr>
                <w:rFonts w:cs="Tahoma"/>
              </w:rPr>
              <w:t>2</w:t>
            </w:r>
            <w:r w:rsidR="00F50BC3" w:rsidRPr="00C35240">
              <w:rPr>
                <w:rFonts w:cs="Tahoma"/>
              </w:rPr>
              <w:t xml:space="preserve">. </w:t>
            </w:r>
            <w:r w:rsidRPr="00C35240">
              <w:rPr>
                <w:rFonts w:cs="Tahoma"/>
              </w:rPr>
              <w:t>Effective Information</w:t>
            </w:r>
            <w:r w:rsidR="00F50BC3" w:rsidRPr="00C35240">
              <w:rPr>
                <w:rFonts w:cs="Tahoma"/>
              </w:rPr>
              <w:t xml:space="preserve">  </w:t>
            </w:r>
          </w:p>
        </w:tc>
        <w:tc>
          <w:tcPr>
            <w:tcW w:w="3060" w:type="dxa"/>
            <w:vMerge w:val="restart"/>
            <w:shd w:val="clear" w:color="auto" w:fill="auto"/>
          </w:tcPr>
          <w:p w14:paraId="6FE9665E" w14:textId="3FD81DEC" w:rsidR="00F50BC3" w:rsidRPr="00C35240" w:rsidRDefault="00C35240">
            <w:pPr>
              <w:rPr>
                <w:rFonts w:cs="Tahoma"/>
              </w:rPr>
            </w:pPr>
            <w:r>
              <w:rPr>
                <w:rFonts w:cs="Tahoma"/>
              </w:rPr>
              <w:t>The Math Tutoring Center provides effective information about its services.</w:t>
            </w:r>
            <w:r w:rsidR="00F50BC3" w:rsidRPr="00C35240">
              <w:rPr>
                <w:rFonts w:cs="Tahoma"/>
              </w:rPr>
              <w:t xml:space="preserve">  </w:t>
            </w:r>
          </w:p>
        </w:tc>
        <w:tc>
          <w:tcPr>
            <w:tcW w:w="6570" w:type="dxa"/>
            <w:shd w:val="clear" w:color="auto" w:fill="auto"/>
          </w:tcPr>
          <w:p w14:paraId="680907CD" w14:textId="06FBBB88" w:rsidR="001B6530" w:rsidRPr="00E60F18" w:rsidRDefault="00F50BC3" w:rsidP="00E60F18">
            <w:pPr>
              <w:rPr>
                <w:rFonts w:cs="Tahoma"/>
              </w:rPr>
            </w:pPr>
            <w:r w:rsidRPr="00C35240">
              <w:rPr>
                <w:rFonts w:cs="Tahoma"/>
              </w:rPr>
              <w:t xml:space="preserve">A brief survey </w:t>
            </w:r>
            <w:r w:rsidR="00E60F18">
              <w:rPr>
                <w:rFonts w:cs="Tahoma"/>
              </w:rPr>
              <w:t xml:space="preserve">will be given to attendees at presentations where the Center provides information about their services (Student Housing trainings, EDHE courses, </w:t>
            </w:r>
            <w:proofErr w:type="spellStart"/>
            <w:r w:rsidR="00E60F18">
              <w:rPr>
                <w:rFonts w:cs="Tahoma"/>
              </w:rPr>
              <w:t>etc</w:t>
            </w:r>
            <w:proofErr w:type="spellEnd"/>
            <w:r w:rsidR="00E60F18">
              <w:rPr>
                <w:rFonts w:cs="Tahoma"/>
              </w:rPr>
              <w:t>).</w:t>
            </w:r>
          </w:p>
        </w:tc>
        <w:tc>
          <w:tcPr>
            <w:tcW w:w="3726" w:type="dxa"/>
            <w:shd w:val="clear" w:color="auto" w:fill="auto"/>
          </w:tcPr>
          <w:p w14:paraId="3D7D33CA" w14:textId="10A1220C" w:rsidR="00F50BC3" w:rsidRPr="00C35240" w:rsidRDefault="00F50BC3" w:rsidP="00E60F18">
            <w:pPr>
              <w:rPr>
                <w:rFonts w:cs="Tahoma"/>
              </w:rPr>
            </w:pPr>
            <w:r w:rsidRPr="00C35240">
              <w:rPr>
                <w:rFonts w:cs="Tahoma"/>
              </w:rPr>
              <w:t xml:space="preserve">For each item, </w:t>
            </w:r>
            <w:r w:rsidR="00E60F18">
              <w:rPr>
                <w:rFonts w:cs="Tahoma"/>
              </w:rPr>
              <w:t xml:space="preserve">80% of attendees will correctly identify services the Center provides. </w:t>
            </w:r>
          </w:p>
        </w:tc>
      </w:tr>
      <w:tr w:rsidR="00C35240" w:rsidRPr="00C35240" w14:paraId="0BBD1366" w14:textId="77777777" w:rsidTr="007B0E21">
        <w:trPr>
          <w:trHeight w:val="832"/>
        </w:trPr>
        <w:tc>
          <w:tcPr>
            <w:tcW w:w="1548" w:type="dxa"/>
            <w:vMerge/>
            <w:shd w:val="clear" w:color="auto" w:fill="auto"/>
          </w:tcPr>
          <w:p w14:paraId="24E8B7E3" w14:textId="77777777" w:rsidR="00F50BC3" w:rsidRPr="00C35240" w:rsidRDefault="00F50BC3">
            <w:pPr>
              <w:rPr>
                <w:rFonts w:cs="Tahoma"/>
              </w:rPr>
            </w:pPr>
          </w:p>
        </w:tc>
        <w:tc>
          <w:tcPr>
            <w:tcW w:w="3060" w:type="dxa"/>
            <w:vMerge/>
            <w:shd w:val="clear" w:color="auto" w:fill="auto"/>
          </w:tcPr>
          <w:p w14:paraId="0EE34AFF" w14:textId="77777777" w:rsidR="00F50BC3" w:rsidRPr="00C35240" w:rsidRDefault="00F50BC3">
            <w:pPr>
              <w:rPr>
                <w:rFonts w:cs="Tahoma"/>
              </w:rPr>
            </w:pPr>
          </w:p>
        </w:tc>
        <w:tc>
          <w:tcPr>
            <w:tcW w:w="6570" w:type="dxa"/>
            <w:shd w:val="clear" w:color="auto" w:fill="auto"/>
          </w:tcPr>
          <w:p w14:paraId="40C0CFB6" w14:textId="5200B021" w:rsidR="00F50BC3" w:rsidRPr="00C35240" w:rsidRDefault="00E60F18" w:rsidP="00E60F18">
            <w:pPr>
              <w:rPr>
                <w:rFonts w:cs="Tahoma"/>
              </w:rPr>
            </w:pPr>
            <w:r>
              <w:rPr>
                <w:rFonts w:cs="Tahoma"/>
              </w:rPr>
              <w:t>At least once per assessment cycle, a focus group will be conducted with faculty and staff to ask their perceptions of services the Math Tutoring Center provides.</w:t>
            </w:r>
          </w:p>
        </w:tc>
        <w:tc>
          <w:tcPr>
            <w:tcW w:w="3726" w:type="dxa"/>
            <w:shd w:val="clear" w:color="auto" w:fill="auto"/>
          </w:tcPr>
          <w:p w14:paraId="3FED4000" w14:textId="51D986C0" w:rsidR="00F50BC3" w:rsidRPr="00C35240" w:rsidRDefault="00E60F18" w:rsidP="0012216D">
            <w:pPr>
              <w:rPr>
                <w:rFonts w:cs="Tahoma"/>
              </w:rPr>
            </w:pPr>
            <w:r>
              <w:rPr>
                <w:rFonts w:cs="Tahoma"/>
              </w:rPr>
              <w:t>The majority of faculty and staff will agree that the Center effectively communicates information about their services.</w:t>
            </w:r>
            <w:r w:rsidR="00F50BC3" w:rsidRPr="00C35240">
              <w:rPr>
                <w:rFonts w:cs="Tahoma"/>
              </w:rPr>
              <w:t xml:space="preserve">  </w:t>
            </w:r>
            <w:r w:rsidRPr="00C35240">
              <w:rPr>
                <w:rFonts w:cs="Tahoma"/>
              </w:rPr>
              <w:t xml:space="preserve">Answers to open ended questions will be analyzed for common themes </w:t>
            </w:r>
            <w:r w:rsidR="007B0E21" w:rsidRPr="00C35240">
              <w:rPr>
                <w:rFonts w:cs="Tahoma"/>
              </w:rPr>
              <w:t>and concerns</w:t>
            </w:r>
            <w:r w:rsidR="007B0E21">
              <w:rPr>
                <w:rFonts w:cs="Tahoma"/>
              </w:rPr>
              <w:t xml:space="preserve"> to identify opportunities for improvement</w:t>
            </w:r>
            <w:r w:rsidR="007B0E21" w:rsidRPr="00C35240">
              <w:rPr>
                <w:rFonts w:cs="Tahoma"/>
              </w:rPr>
              <w:t xml:space="preserve">.  </w:t>
            </w:r>
          </w:p>
        </w:tc>
      </w:tr>
      <w:tr w:rsidR="002624DC" w:rsidRPr="00C35240" w14:paraId="1B929E55" w14:textId="77777777" w:rsidTr="007B0E21">
        <w:trPr>
          <w:trHeight w:val="832"/>
        </w:trPr>
        <w:tc>
          <w:tcPr>
            <w:tcW w:w="1548" w:type="dxa"/>
            <w:vMerge w:val="restart"/>
            <w:shd w:val="clear" w:color="auto" w:fill="auto"/>
          </w:tcPr>
          <w:p w14:paraId="62D0D11C" w14:textId="77777777" w:rsidR="002624DC" w:rsidRPr="00C35240" w:rsidRDefault="002624DC" w:rsidP="002624DC">
            <w:pPr>
              <w:rPr>
                <w:rFonts w:cs="Tahoma"/>
              </w:rPr>
            </w:pPr>
          </w:p>
          <w:p w14:paraId="7FF2FBC8" w14:textId="7119C08B" w:rsidR="002624DC" w:rsidRPr="00C35240" w:rsidRDefault="002624DC" w:rsidP="002624DC">
            <w:pPr>
              <w:rPr>
                <w:rFonts w:cs="Tahoma"/>
              </w:rPr>
            </w:pPr>
            <w:r w:rsidRPr="00C35240">
              <w:rPr>
                <w:rFonts w:cs="Tahoma"/>
              </w:rPr>
              <w:t>3. Retention</w:t>
            </w:r>
          </w:p>
          <w:p w14:paraId="18EA3D8D" w14:textId="77777777" w:rsidR="002624DC" w:rsidRPr="00C35240" w:rsidRDefault="002624DC" w:rsidP="002624DC">
            <w:pPr>
              <w:rPr>
                <w:rFonts w:cs="Tahoma"/>
              </w:rPr>
            </w:pPr>
          </w:p>
        </w:tc>
        <w:tc>
          <w:tcPr>
            <w:tcW w:w="3060" w:type="dxa"/>
            <w:vMerge w:val="restart"/>
            <w:shd w:val="clear" w:color="auto" w:fill="auto"/>
          </w:tcPr>
          <w:p w14:paraId="6D480005" w14:textId="44B66BE1" w:rsidR="002624DC" w:rsidRPr="00C35240" w:rsidRDefault="002624DC" w:rsidP="002624DC">
            <w:pPr>
              <w:rPr>
                <w:rFonts w:cs="Tahoma"/>
              </w:rPr>
            </w:pPr>
            <w:r>
              <w:rPr>
                <w:rFonts w:cs="Tahoma"/>
              </w:rPr>
              <w:t>The Math Tutoring Center aids retention of students to the institution.</w:t>
            </w:r>
          </w:p>
        </w:tc>
        <w:tc>
          <w:tcPr>
            <w:tcW w:w="6570" w:type="dxa"/>
            <w:shd w:val="clear" w:color="auto" w:fill="auto"/>
          </w:tcPr>
          <w:p w14:paraId="7E35A9B0" w14:textId="664A3DF2" w:rsidR="002624DC" w:rsidRPr="00C35240" w:rsidRDefault="002624DC" w:rsidP="002624DC">
            <w:pPr>
              <w:rPr>
                <w:rFonts w:cs="Tahoma"/>
              </w:rPr>
            </w:pPr>
            <w:r>
              <w:rPr>
                <w:rFonts w:cs="Tahoma"/>
              </w:rPr>
              <w:t>Students will be emailed after grades have been posted for the semester to ask if the student was able to advance to the next math course required of them or if they fulfilled their math requirements.</w:t>
            </w:r>
          </w:p>
        </w:tc>
        <w:tc>
          <w:tcPr>
            <w:tcW w:w="3726" w:type="dxa"/>
            <w:shd w:val="clear" w:color="auto" w:fill="auto"/>
          </w:tcPr>
          <w:p w14:paraId="6BBBB81A" w14:textId="6F7264CF" w:rsidR="002624DC" w:rsidRPr="00C35240" w:rsidRDefault="00A5178A" w:rsidP="002624DC">
            <w:pPr>
              <w:rPr>
                <w:rFonts w:cs="Tahoma"/>
              </w:rPr>
            </w:pPr>
            <w:r>
              <w:rPr>
                <w:rFonts w:cs="Tahoma"/>
              </w:rPr>
              <w:t>80% of students who respond to the email will state that they either fulfilled their math requirements or that they advanced to the next course.</w:t>
            </w:r>
          </w:p>
        </w:tc>
      </w:tr>
      <w:tr w:rsidR="002624DC" w:rsidRPr="00C35240" w14:paraId="490E5DB0" w14:textId="77777777" w:rsidTr="007B0E21">
        <w:trPr>
          <w:trHeight w:val="832"/>
        </w:trPr>
        <w:tc>
          <w:tcPr>
            <w:tcW w:w="1548" w:type="dxa"/>
            <w:vMerge/>
            <w:shd w:val="clear" w:color="auto" w:fill="auto"/>
          </w:tcPr>
          <w:p w14:paraId="2EBD4B0B" w14:textId="77777777" w:rsidR="002624DC" w:rsidRPr="00C35240" w:rsidRDefault="002624DC">
            <w:pPr>
              <w:rPr>
                <w:rFonts w:cs="Tahoma"/>
              </w:rPr>
            </w:pPr>
          </w:p>
        </w:tc>
        <w:tc>
          <w:tcPr>
            <w:tcW w:w="3060" w:type="dxa"/>
            <w:vMerge/>
            <w:shd w:val="clear" w:color="auto" w:fill="auto"/>
          </w:tcPr>
          <w:p w14:paraId="2EF4C1C2" w14:textId="77777777" w:rsidR="002624DC" w:rsidRDefault="002624DC">
            <w:pPr>
              <w:rPr>
                <w:rFonts w:cs="Tahoma"/>
              </w:rPr>
            </w:pPr>
          </w:p>
        </w:tc>
        <w:tc>
          <w:tcPr>
            <w:tcW w:w="6570" w:type="dxa"/>
            <w:shd w:val="clear" w:color="auto" w:fill="auto"/>
          </w:tcPr>
          <w:p w14:paraId="7EBA045E" w14:textId="5B49F8CB" w:rsidR="002624DC" w:rsidRPr="002624DC" w:rsidRDefault="00A5178A" w:rsidP="002624DC">
            <w:pPr>
              <w:rPr>
                <w:rFonts w:eastAsia="Times New Roman" w:cs="Tahoma"/>
                <w:color w:val="000000"/>
              </w:rPr>
            </w:pPr>
            <w:r>
              <w:rPr>
                <w:rFonts w:eastAsia="Times New Roman" w:cs="Tahoma"/>
                <w:color w:val="000000"/>
              </w:rPr>
              <w:t>Retention data will be obtained from the Office of Institutional Research, Effectiveness, and Planning to examine how many students were retained to the university the following semester.</w:t>
            </w:r>
          </w:p>
        </w:tc>
        <w:tc>
          <w:tcPr>
            <w:tcW w:w="3726" w:type="dxa"/>
            <w:shd w:val="clear" w:color="auto" w:fill="auto"/>
          </w:tcPr>
          <w:p w14:paraId="414682A2" w14:textId="3FDA7184" w:rsidR="002624DC" w:rsidRPr="002624DC" w:rsidRDefault="00A5178A" w:rsidP="002766EA">
            <w:pPr>
              <w:rPr>
                <w:rFonts w:cs="Tahoma"/>
              </w:rPr>
            </w:pPr>
            <w:r>
              <w:rPr>
                <w:rFonts w:cs="Tahoma"/>
              </w:rPr>
              <w:t>80% of students who come for at least one tutoring session will be retained to the next semester.</w:t>
            </w:r>
          </w:p>
        </w:tc>
      </w:tr>
      <w:tr w:rsidR="002624DC" w:rsidRPr="00C35240" w14:paraId="36E90CF6" w14:textId="77777777" w:rsidTr="007B0E21">
        <w:trPr>
          <w:trHeight w:val="832"/>
        </w:trPr>
        <w:tc>
          <w:tcPr>
            <w:tcW w:w="1548" w:type="dxa"/>
            <w:vMerge w:val="restart"/>
            <w:shd w:val="clear" w:color="auto" w:fill="auto"/>
          </w:tcPr>
          <w:p w14:paraId="21366188" w14:textId="25A31CB9" w:rsidR="002624DC" w:rsidRPr="00C35240" w:rsidRDefault="002624DC">
            <w:pPr>
              <w:rPr>
                <w:rFonts w:cs="Tahoma"/>
              </w:rPr>
            </w:pPr>
            <w:r>
              <w:rPr>
                <w:rFonts w:cs="Tahoma"/>
              </w:rPr>
              <w:t>4. Effective Training</w:t>
            </w:r>
          </w:p>
        </w:tc>
        <w:tc>
          <w:tcPr>
            <w:tcW w:w="3060" w:type="dxa"/>
            <w:vMerge w:val="restart"/>
            <w:shd w:val="clear" w:color="auto" w:fill="auto"/>
          </w:tcPr>
          <w:p w14:paraId="3E487254" w14:textId="7D91B97F" w:rsidR="002624DC" w:rsidRDefault="002624DC">
            <w:pPr>
              <w:rPr>
                <w:rFonts w:cs="Tahoma"/>
              </w:rPr>
            </w:pPr>
            <w:r>
              <w:rPr>
                <w:rFonts w:cs="Tahoma"/>
              </w:rPr>
              <w:t>The Math Tutoring Center effectively trains its student staff to tutor in their respective math level.</w:t>
            </w:r>
          </w:p>
        </w:tc>
        <w:tc>
          <w:tcPr>
            <w:tcW w:w="6570" w:type="dxa"/>
            <w:shd w:val="clear" w:color="auto" w:fill="auto"/>
          </w:tcPr>
          <w:p w14:paraId="7C56C4C6" w14:textId="6D998E08" w:rsidR="002624DC" w:rsidRPr="00C35240" w:rsidRDefault="007B0E21" w:rsidP="002766EA">
            <w:pPr>
              <w:rPr>
                <w:rFonts w:cs="Tahoma"/>
              </w:rPr>
            </w:pPr>
            <w:r w:rsidRPr="00C35240">
              <w:rPr>
                <w:rFonts w:cs="Tahoma"/>
              </w:rPr>
              <w:t>A</w:t>
            </w:r>
            <w:r>
              <w:rPr>
                <w:rFonts w:cs="Tahoma"/>
              </w:rPr>
              <w:t>fter each tutoring session, students will be asked to fill out an anonymous survey about their experience. Questions will include if they felt their tutor was knowledgeable about the subject area and if they felt their tutor was able to explain the material.</w:t>
            </w:r>
          </w:p>
        </w:tc>
        <w:tc>
          <w:tcPr>
            <w:tcW w:w="3726" w:type="dxa"/>
            <w:shd w:val="clear" w:color="auto" w:fill="auto"/>
          </w:tcPr>
          <w:p w14:paraId="27C7CBFA" w14:textId="36EAC630" w:rsidR="002624DC" w:rsidRPr="00C35240" w:rsidRDefault="007B0E21" w:rsidP="007B0E21">
            <w:pPr>
              <w:rPr>
                <w:rFonts w:cs="Tahoma"/>
              </w:rPr>
            </w:pPr>
            <w:r w:rsidRPr="00C35240">
              <w:rPr>
                <w:rFonts w:cs="Tahoma"/>
              </w:rPr>
              <w:t xml:space="preserve">For each item related to </w:t>
            </w:r>
            <w:r>
              <w:rPr>
                <w:rFonts w:cs="Tahoma"/>
              </w:rPr>
              <w:t xml:space="preserve">the knowledgeability of tutors, 80% of students will “agree” or “strongly agree,” (on a scale of 1 to 5). </w:t>
            </w:r>
          </w:p>
        </w:tc>
      </w:tr>
      <w:tr w:rsidR="002624DC" w:rsidRPr="00C35240" w14:paraId="3BF31202" w14:textId="77777777" w:rsidTr="007B0E21">
        <w:trPr>
          <w:trHeight w:val="832"/>
        </w:trPr>
        <w:tc>
          <w:tcPr>
            <w:tcW w:w="1548" w:type="dxa"/>
            <w:vMerge/>
            <w:shd w:val="clear" w:color="auto" w:fill="auto"/>
          </w:tcPr>
          <w:p w14:paraId="6F885B1F" w14:textId="77777777" w:rsidR="002624DC" w:rsidRDefault="002624DC">
            <w:pPr>
              <w:rPr>
                <w:rFonts w:cs="Tahoma"/>
              </w:rPr>
            </w:pPr>
          </w:p>
        </w:tc>
        <w:tc>
          <w:tcPr>
            <w:tcW w:w="3060" w:type="dxa"/>
            <w:vMerge/>
            <w:shd w:val="clear" w:color="auto" w:fill="auto"/>
          </w:tcPr>
          <w:p w14:paraId="5D1CB9B5" w14:textId="77777777" w:rsidR="002624DC" w:rsidRDefault="002624DC">
            <w:pPr>
              <w:rPr>
                <w:rFonts w:cs="Tahoma"/>
              </w:rPr>
            </w:pPr>
          </w:p>
        </w:tc>
        <w:tc>
          <w:tcPr>
            <w:tcW w:w="6570" w:type="dxa"/>
            <w:shd w:val="clear" w:color="auto" w:fill="auto"/>
          </w:tcPr>
          <w:p w14:paraId="320D41ED" w14:textId="33A2CC15" w:rsidR="002624DC" w:rsidRPr="00C35240" w:rsidRDefault="007B0E21" w:rsidP="002766EA">
            <w:pPr>
              <w:rPr>
                <w:rFonts w:cs="Tahoma"/>
              </w:rPr>
            </w:pPr>
            <w:r>
              <w:rPr>
                <w:rFonts w:cs="Tahoma"/>
              </w:rPr>
              <w:t>After semester training sessions, student staff will be surveyed about the effectiveness of the training and asked for feedback to improve the training.</w:t>
            </w:r>
          </w:p>
        </w:tc>
        <w:tc>
          <w:tcPr>
            <w:tcW w:w="3726" w:type="dxa"/>
            <w:shd w:val="clear" w:color="auto" w:fill="auto"/>
          </w:tcPr>
          <w:p w14:paraId="41A6ED86" w14:textId="7A584D62" w:rsidR="002624DC" w:rsidRPr="00C35240" w:rsidRDefault="007B0E21" w:rsidP="002766EA">
            <w:pPr>
              <w:rPr>
                <w:rFonts w:cs="Tahoma"/>
              </w:rPr>
            </w:pPr>
            <w:r>
              <w:rPr>
                <w:rFonts w:cs="Tahoma"/>
              </w:rPr>
              <w:t>The majority of student staff will agree that the training was effective and an</w:t>
            </w:r>
            <w:r w:rsidRPr="00C35240">
              <w:rPr>
                <w:rFonts w:cs="Tahoma"/>
              </w:rPr>
              <w:t>swers to open ended questions will be analyzed for common themes and concerns</w:t>
            </w:r>
            <w:r>
              <w:rPr>
                <w:rFonts w:cs="Tahoma"/>
              </w:rPr>
              <w:t xml:space="preserve"> to identify opportunities for improvement</w:t>
            </w:r>
            <w:r w:rsidRPr="00C35240">
              <w:rPr>
                <w:rFonts w:cs="Tahoma"/>
              </w:rPr>
              <w:t xml:space="preserve">.  </w:t>
            </w:r>
          </w:p>
        </w:tc>
      </w:tr>
    </w:tbl>
    <w:p w14:paraId="2A3F6FA3" w14:textId="77777777" w:rsidR="00C52F68" w:rsidRDefault="00C52F68" w:rsidP="0066523C">
      <w:pPr>
        <w:jc w:val="center"/>
        <w:rPr>
          <w:sz w:val="20"/>
        </w:rPr>
      </w:pPr>
    </w:p>
    <w:p w14:paraId="1833D78A" w14:textId="77777777" w:rsidR="001777B0" w:rsidRDefault="001777B0" w:rsidP="0066523C">
      <w:pPr>
        <w:jc w:val="center"/>
        <w:rPr>
          <w:sz w:val="20"/>
        </w:rPr>
      </w:pPr>
      <w:bookmarkStart w:id="0" w:name="_GoBack"/>
      <w:bookmarkEnd w:id="0"/>
    </w:p>
    <w:sectPr w:rsidR="001777B0" w:rsidSect="00244AF0">
      <w:pgSz w:w="15840" w:h="12240" w:orient="landscape" w:code="1"/>
      <w:pgMar w:top="432" w:right="432" w:bottom="54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07FF"/>
    <w:multiLevelType w:val="multilevel"/>
    <w:tmpl w:val="EC24B7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FD"/>
    <w:rsid w:val="00097F8E"/>
    <w:rsid w:val="0012216D"/>
    <w:rsid w:val="001777B0"/>
    <w:rsid w:val="001B6530"/>
    <w:rsid w:val="00225509"/>
    <w:rsid w:val="00244AF0"/>
    <w:rsid w:val="00245C12"/>
    <w:rsid w:val="002624DC"/>
    <w:rsid w:val="002766EA"/>
    <w:rsid w:val="00296850"/>
    <w:rsid w:val="003B120A"/>
    <w:rsid w:val="004A6824"/>
    <w:rsid w:val="004C2A04"/>
    <w:rsid w:val="004E673F"/>
    <w:rsid w:val="00560E93"/>
    <w:rsid w:val="0066523C"/>
    <w:rsid w:val="00695BA7"/>
    <w:rsid w:val="006A74B8"/>
    <w:rsid w:val="00732365"/>
    <w:rsid w:val="00773CFD"/>
    <w:rsid w:val="007B0E21"/>
    <w:rsid w:val="00880BC3"/>
    <w:rsid w:val="008D7381"/>
    <w:rsid w:val="009E4E54"/>
    <w:rsid w:val="00A46DFF"/>
    <w:rsid w:val="00A5178A"/>
    <w:rsid w:val="00A56CD6"/>
    <w:rsid w:val="00A623FB"/>
    <w:rsid w:val="00A65E56"/>
    <w:rsid w:val="00B65A7C"/>
    <w:rsid w:val="00C35240"/>
    <w:rsid w:val="00C52F68"/>
    <w:rsid w:val="00CC0EEF"/>
    <w:rsid w:val="00CE0FA1"/>
    <w:rsid w:val="00CE6A17"/>
    <w:rsid w:val="00D66FE9"/>
    <w:rsid w:val="00DB3F00"/>
    <w:rsid w:val="00E60F18"/>
    <w:rsid w:val="00F23483"/>
    <w:rsid w:val="00F50BC3"/>
    <w:rsid w:val="00F54279"/>
    <w:rsid w:val="00FE7A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E7B0413"/>
  <w15:docId w15:val="{B57E024A-478E-4D59-B579-C8B0EE99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F3E"/>
    <w:rPr>
      <w:rFonts w:ascii="Tahoma" w:hAnsi="Tahoma"/>
      <w:sz w:val="24"/>
      <w:szCs w:val="24"/>
    </w:rPr>
  </w:style>
  <w:style w:type="paragraph" w:styleId="Heading2">
    <w:name w:val="heading 2"/>
    <w:basedOn w:val="Normal"/>
    <w:next w:val="Normal"/>
    <w:qFormat/>
    <w:rsid w:val="0052553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Abstract">
    <w:name w:val="APA Abstract"/>
    <w:basedOn w:val="Normal"/>
    <w:rsid w:val="00525532"/>
    <w:pPr>
      <w:widowControl w:val="0"/>
      <w:tabs>
        <w:tab w:val="left" w:pos="9360"/>
      </w:tabs>
      <w:spacing w:line="480" w:lineRule="auto"/>
    </w:pPr>
    <w:rPr>
      <w:rFonts w:ascii="Arial" w:hAnsi="Arial"/>
      <w:szCs w:val="20"/>
    </w:rPr>
  </w:style>
  <w:style w:type="paragraph" w:customStyle="1" w:styleId="APAheading1">
    <w:name w:val="APA heading 1"/>
    <w:basedOn w:val="Heading2"/>
    <w:next w:val="Normal"/>
    <w:rsid w:val="00525532"/>
    <w:pPr>
      <w:spacing w:before="0" w:after="0" w:line="480" w:lineRule="auto"/>
      <w:jc w:val="center"/>
    </w:pPr>
    <w:rPr>
      <w:b w:val="0"/>
      <w:i w:val="0"/>
      <w:sz w:val="24"/>
      <w:szCs w:val="20"/>
    </w:rPr>
  </w:style>
  <w:style w:type="paragraph" w:customStyle="1" w:styleId="APAheading2">
    <w:name w:val="APA heading 2"/>
    <w:basedOn w:val="Normal"/>
    <w:next w:val="Normal"/>
    <w:rsid w:val="00525532"/>
    <w:pPr>
      <w:widowControl w:val="0"/>
      <w:spacing w:line="480" w:lineRule="auto"/>
      <w:outlineLvl w:val="2"/>
    </w:pPr>
    <w:rPr>
      <w:rFonts w:ascii="Arial" w:hAnsi="Arial"/>
      <w:szCs w:val="20"/>
      <w:u w:val="single"/>
    </w:rPr>
  </w:style>
  <w:style w:type="paragraph" w:customStyle="1" w:styleId="APAheading3">
    <w:name w:val="APA heading 3"/>
    <w:basedOn w:val="APAheading2"/>
    <w:rsid w:val="00525532"/>
    <w:pPr>
      <w:ind w:firstLine="720"/>
      <w:outlineLvl w:val="3"/>
    </w:pPr>
  </w:style>
  <w:style w:type="paragraph" w:customStyle="1" w:styleId="APAParagraph">
    <w:name w:val="APA Paragraph"/>
    <w:basedOn w:val="Normal"/>
    <w:rsid w:val="00525532"/>
    <w:pPr>
      <w:widowControl w:val="0"/>
      <w:spacing w:line="480" w:lineRule="auto"/>
      <w:ind w:firstLine="720"/>
    </w:pPr>
    <w:rPr>
      <w:rFonts w:ascii="Arial" w:hAnsi="Arial"/>
      <w:szCs w:val="20"/>
    </w:rPr>
  </w:style>
  <w:style w:type="table" w:styleId="TableGrid">
    <w:name w:val="Table Grid"/>
    <w:basedOn w:val="TableNormal"/>
    <w:rsid w:val="00C52F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F5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7007">
      <w:bodyDiv w:val="1"/>
      <w:marLeft w:val="0"/>
      <w:marRight w:val="0"/>
      <w:marTop w:val="0"/>
      <w:marBottom w:val="0"/>
      <w:divBdr>
        <w:top w:val="none" w:sz="0" w:space="0" w:color="auto"/>
        <w:left w:val="none" w:sz="0" w:space="0" w:color="auto"/>
        <w:bottom w:val="none" w:sz="0" w:space="0" w:color="auto"/>
        <w:right w:val="none" w:sz="0" w:space="0" w:color="auto"/>
      </w:divBdr>
    </w:div>
    <w:div w:id="644504890">
      <w:bodyDiv w:val="1"/>
      <w:marLeft w:val="0"/>
      <w:marRight w:val="0"/>
      <w:marTop w:val="0"/>
      <w:marBottom w:val="0"/>
      <w:divBdr>
        <w:top w:val="none" w:sz="0" w:space="0" w:color="auto"/>
        <w:left w:val="none" w:sz="0" w:space="0" w:color="auto"/>
        <w:bottom w:val="none" w:sz="0" w:space="0" w:color="auto"/>
        <w:right w:val="none" w:sz="0" w:space="0" w:color="auto"/>
      </w:divBdr>
    </w:div>
    <w:div w:id="1010718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A36E-EFA1-49FE-B06B-124ABBA2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2339</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Kellum</dc:creator>
  <cp:keywords/>
  <cp:lastModifiedBy>Kayla Arrington</cp:lastModifiedBy>
  <cp:revision>12</cp:revision>
  <cp:lastPrinted>2011-02-25T16:46:00Z</cp:lastPrinted>
  <dcterms:created xsi:type="dcterms:W3CDTF">2016-01-31T21:23:00Z</dcterms:created>
  <dcterms:modified xsi:type="dcterms:W3CDTF">2016-05-10T01:05:00Z</dcterms:modified>
</cp:coreProperties>
</file>